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3E" w:rsidRDefault="0074293E" w:rsidP="0074293E">
      <w:pPr>
        <w:widowControl/>
        <w:spacing w:line="360" w:lineRule="auto"/>
        <w:ind w:firstLine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АННОТАЦИЯ К </w:t>
      </w:r>
      <w:proofErr w:type="gramStart"/>
      <w:r>
        <w:rPr>
          <w:rFonts w:eastAsia="SimSun"/>
          <w:b/>
          <w:sz w:val="24"/>
          <w:szCs w:val="24"/>
          <w:lang w:eastAsia="zh-CN"/>
        </w:rPr>
        <w:t>ДОПОЛНИТЕЛЬНОЙ  ПРЕДПРОФЕССИОНАЛЬНОЙ</w:t>
      </w:r>
      <w:proofErr w:type="gramEnd"/>
      <w:r>
        <w:rPr>
          <w:rFonts w:eastAsia="SimSun"/>
          <w:b/>
          <w:sz w:val="24"/>
          <w:szCs w:val="24"/>
          <w:lang w:eastAsia="zh-CN"/>
        </w:rPr>
        <w:t xml:space="preserve"> ОБРАЗОВАТЕЛЬНОЙ  ПРОГРАММЕ В ОБЛАСТИ ХОРЕОГРАФИЧЕСКОГО ИСКУССТВА</w:t>
      </w:r>
    </w:p>
    <w:p w:rsidR="0074293E" w:rsidRDefault="0074293E" w:rsidP="0074293E">
      <w:pPr>
        <w:widowControl/>
        <w:spacing w:line="360" w:lineRule="auto"/>
        <w:ind w:firstLine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ПРЕДМЕТНАЯ ОБЛАСТЬ «ХОРЕОГРАФИЧЕСКОЕ ИСПОЛНИТЕЛЬСТВО»</w:t>
      </w:r>
    </w:p>
    <w:p w:rsidR="0074293E" w:rsidRDefault="0074293E" w:rsidP="0074293E">
      <w:pPr>
        <w:widowControl/>
        <w:spacing w:line="360" w:lineRule="auto"/>
        <w:ind w:firstLine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Учебный предмет </w:t>
      </w:r>
      <w:bookmarkStart w:id="0" w:name="_GoBack"/>
      <w:r>
        <w:rPr>
          <w:rFonts w:eastAsia="SimSun"/>
          <w:b/>
          <w:sz w:val="24"/>
          <w:szCs w:val="24"/>
          <w:lang w:eastAsia="zh-CN"/>
        </w:rPr>
        <w:t>ПО.01.УП.05. Народно – сценический танец</w:t>
      </w:r>
      <w:bookmarkEnd w:id="0"/>
    </w:p>
    <w:p w:rsidR="0074293E" w:rsidRDefault="0074293E" w:rsidP="0074293E">
      <w:pPr>
        <w:widowControl/>
        <w:spacing w:line="360" w:lineRule="auto"/>
        <w:ind w:firstLine="0"/>
        <w:jc w:val="left"/>
        <w:rPr>
          <w:rFonts w:eastAsia="SimSun"/>
          <w:b/>
          <w:sz w:val="24"/>
          <w:szCs w:val="24"/>
          <w:lang w:eastAsia="zh-CN"/>
        </w:rPr>
      </w:pPr>
    </w:p>
    <w:p w:rsidR="0074293E" w:rsidRDefault="0074293E" w:rsidP="0074293E">
      <w:pPr>
        <w:ind w:left="45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Разработчики: 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Т.Н.Алёшкина</w:t>
      </w:r>
      <w:proofErr w:type="spellEnd"/>
      <w:r>
        <w:rPr>
          <w:sz w:val="24"/>
          <w:szCs w:val="24"/>
        </w:rPr>
        <w:t xml:space="preserve">, преподаватель Детской школы искусств имени </w:t>
      </w:r>
      <w:proofErr w:type="spellStart"/>
      <w:r>
        <w:rPr>
          <w:sz w:val="24"/>
          <w:szCs w:val="24"/>
        </w:rPr>
        <w:t>С.И.Мамонтова</w:t>
      </w:r>
      <w:proofErr w:type="spellEnd"/>
      <w:r>
        <w:rPr>
          <w:sz w:val="24"/>
          <w:szCs w:val="24"/>
        </w:rPr>
        <w:t xml:space="preserve"> города Москвы, заслуженный работник культуры Российской Федерации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С.А.Гладких</w:t>
      </w:r>
      <w:proofErr w:type="spellEnd"/>
      <w:r>
        <w:rPr>
          <w:sz w:val="24"/>
          <w:szCs w:val="24"/>
        </w:rPr>
        <w:t xml:space="preserve">, заместитель директора по научно-методической работе Орловской детской хореографической школы, преподаватель </w:t>
      </w:r>
    </w:p>
    <w:p w:rsidR="0074293E" w:rsidRDefault="0074293E" w:rsidP="0074293E">
      <w:pPr>
        <w:ind w:left="454" w:firstLine="0"/>
        <w:jc w:val="lef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И.В.Кареева</w:t>
      </w:r>
      <w:proofErr w:type="spellEnd"/>
      <w:r>
        <w:rPr>
          <w:sz w:val="24"/>
          <w:szCs w:val="24"/>
        </w:rPr>
        <w:t xml:space="preserve">, преподаватель Детской школы искусств имени </w:t>
      </w:r>
      <w:proofErr w:type="spellStart"/>
      <w:r>
        <w:rPr>
          <w:sz w:val="24"/>
          <w:szCs w:val="24"/>
        </w:rPr>
        <w:t>С.П.Дягилева</w:t>
      </w:r>
      <w:proofErr w:type="spellEnd"/>
      <w:r>
        <w:rPr>
          <w:sz w:val="24"/>
          <w:szCs w:val="24"/>
        </w:rPr>
        <w:t xml:space="preserve"> города Москвы</w:t>
      </w:r>
      <w:r>
        <w:rPr>
          <w:b/>
          <w:sz w:val="24"/>
          <w:szCs w:val="24"/>
        </w:rPr>
        <w:t xml:space="preserve"> 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Е.В.Ковылова</w:t>
      </w:r>
      <w:proofErr w:type="spellEnd"/>
      <w:r>
        <w:rPr>
          <w:sz w:val="24"/>
          <w:szCs w:val="24"/>
        </w:rPr>
        <w:t xml:space="preserve">, преподаватель Детской школы искусств имени </w:t>
      </w:r>
      <w:proofErr w:type="spellStart"/>
      <w:r>
        <w:rPr>
          <w:sz w:val="24"/>
          <w:szCs w:val="24"/>
        </w:rPr>
        <w:t>С.Т.Рихтера</w:t>
      </w:r>
      <w:proofErr w:type="spellEnd"/>
      <w:r>
        <w:rPr>
          <w:sz w:val="24"/>
          <w:szCs w:val="24"/>
        </w:rPr>
        <w:t xml:space="preserve"> города Москвы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Н.А.Минакова</w:t>
      </w:r>
      <w:proofErr w:type="spellEnd"/>
      <w:r>
        <w:rPr>
          <w:sz w:val="24"/>
          <w:szCs w:val="24"/>
        </w:rPr>
        <w:t xml:space="preserve">, преподаватель Орловской детской хореографической школы 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И.Е.Терганова</w:t>
      </w:r>
      <w:proofErr w:type="spellEnd"/>
      <w:r>
        <w:rPr>
          <w:sz w:val="24"/>
          <w:szCs w:val="24"/>
        </w:rPr>
        <w:t xml:space="preserve">, заместитель директора по творческой работе Орловской детской хореографической школы, преподаватель 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Главный редактор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И.Е.Домогацкая</w:t>
      </w:r>
      <w:proofErr w:type="spellEnd"/>
      <w:r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Технический редактор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О.И.Кожурина</w:t>
      </w:r>
      <w:proofErr w:type="spellEnd"/>
      <w:r>
        <w:rPr>
          <w:sz w:val="24"/>
          <w:szCs w:val="24"/>
        </w:rPr>
        <w:t>, преподаватель Колледжа имени Гнесиных Российской академии музыки имени Гнесиных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</w:p>
    <w:p w:rsidR="0074293E" w:rsidRDefault="0074293E" w:rsidP="0074293E">
      <w:pPr>
        <w:ind w:left="45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Рецензенты: 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Н.В.Заигрова</w:t>
      </w:r>
      <w:proofErr w:type="spellEnd"/>
      <w:r>
        <w:rPr>
          <w:sz w:val="24"/>
          <w:szCs w:val="24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И.И.Каткасова</w:t>
      </w:r>
      <w:proofErr w:type="spellEnd"/>
      <w:r>
        <w:rPr>
          <w:sz w:val="24"/>
          <w:szCs w:val="24"/>
        </w:rPr>
        <w:t>, художественный руководитель Краснодарского          хореографического училища (техникума)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Г.Ю.Ульянова</w:t>
      </w:r>
      <w:proofErr w:type="spellEnd"/>
      <w:r>
        <w:rPr>
          <w:sz w:val="24"/>
          <w:szCs w:val="24"/>
        </w:rPr>
        <w:t>, директор Краснодарского хореографического училища (техникума)</w:t>
      </w:r>
    </w:p>
    <w:p w:rsidR="0074293E" w:rsidRDefault="0074293E" w:rsidP="0074293E">
      <w:pPr>
        <w:ind w:left="454" w:firstLine="0"/>
        <w:jc w:val="left"/>
        <w:rPr>
          <w:sz w:val="24"/>
          <w:szCs w:val="24"/>
        </w:rPr>
      </w:pPr>
    </w:p>
    <w:p w:rsidR="0074293E" w:rsidRDefault="0074293E" w:rsidP="0074293E">
      <w:pPr>
        <w:widowControl/>
        <w:spacing w:line="360" w:lineRule="auto"/>
        <w:ind w:firstLine="0"/>
        <w:jc w:val="left"/>
        <w:rPr>
          <w:rFonts w:eastAsia="SimSun"/>
          <w:b/>
          <w:sz w:val="24"/>
          <w:szCs w:val="24"/>
          <w:lang w:eastAsia="zh-CN"/>
        </w:rPr>
      </w:pPr>
    </w:p>
    <w:p w:rsidR="0074293E" w:rsidRDefault="0074293E" w:rsidP="0074293E">
      <w:pPr>
        <w:widowControl/>
        <w:spacing w:line="360" w:lineRule="auto"/>
        <w:ind w:firstLine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   Год составления: </w:t>
      </w:r>
      <w:r>
        <w:rPr>
          <w:rFonts w:eastAsia="SimSun"/>
          <w:sz w:val="24"/>
          <w:szCs w:val="24"/>
          <w:lang w:eastAsia="zh-CN"/>
        </w:rPr>
        <w:t>2012</w:t>
      </w:r>
    </w:p>
    <w:p w:rsidR="0074293E" w:rsidRDefault="0074293E" w:rsidP="0074293E">
      <w:pPr>
        <w:widowControl/>
        <w:spacing w:line="360" w:lineRule="auto"/>
        <w:ind w:firstLine="0"/>
        <w:jc w:val="left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Программа по учебному предмету Народно-сценический танец, составлена на основе Федерального закона Российской Федерации от 17.06.2011 г. 3145-ФЗ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хореографического искусства, утвержденных приказом Министерства культуры Российской Федерации от 12.03.2012 г. №162, Рекомендации Министерства культуры РФ по разработке учебных предметов дополнительных предпрофессиональных программ в области искусств. </w:t>
      </w:r>
    </w:p>
    <w:p w:rsidR="0074293E" w:rsidRDefault="0074293E" w:rsidP="0074293E">
      <w:pPr>
        <w:widowControl/>
        <w:spacing w:line="360" w:lineRule="auto"/>
        <w:ind w:firstLine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lastRenderedPageBreak/>
        <w:t xml:space="preserve">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искусства.   </w:t>
      </w:r>
      <w:r>
        <w:rPr>
          <w:rFonts w:eastAsia="SimSun"/>
          <w:sz w:val="24"/>
          <w:szCs w:val="24"/>
          <w:lang w:eastAsia="zh-CN"/>
        </w:rPr>
        <w:t xml:space="preserve">Настоящая Образовательная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оценивания учащихся, методические рекомендации, списки рекомендуемой нотной и методической литературы. </w:t>
      </w:r>
    </w:p>
    <w:p w:rsidR="0074293E" w:rsidRDefault="0074293E" w:rsidP="0074293E">
      <w:pPr>
        <w:widowControl/>
        <w:spacing w:line="360" w:lineRule="auto"/>
        <w:ind w:firstLine="0"/>
        <w:jc w:val="left"/>
        <w:rPr>
          <w:rFonts w:eastAsia="SimSun"/>
          <w:b/>
          <w:sz w:val="24"/>
          <w:szCs w:val="24"/>
          <w:lang w:eastAsia="zh-CN"/>
        </w:rPr>
      </w:pPr>
    </w:p>
    <w:p w:rsidR="0074293E" w:rsidRDefault="0074293E" w:rsidP="0074293E">
      <w:pPr>
        <w:jc w:val="left"/>
        <w:rPr>
          <w:b/>
          <w:sz w:val="24"/>
          <w:szCs w:val="24"/>
        </w:rPr>
      </w:pPr>
    </w:p>
    <w:p w:rsidR="0074293E" w:rsidRDefault="0074293E" w:rsidP="0074293E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учебного предмета</w:t>
      </w:r>
    </w:p>
    <w:p w:rsidR="0074293E" w:rsidRDefault="0074293E" w:rsidP="0074293E">
      <w:pPr>
        <w:spacing w:line="360" w:lineRule="auto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 исполнения различных видов народно-сценических танцев, танцевальных композиций народов мира в соответствии с ФГТ, а также выявление наиболее одаренных детей в области хореографического исполнительства и подготовка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74293E" w:rsidRDefault="0074293E" w:rsidP="0074293E">
      <w:pPr>
        <w:spacing w:line="360" w:lineRule="auto"/>
        <w:jc w:val="left"/>
        <w:rPr>
          <w:b/>
          <w:sz w:val="24"/>
          <w:szCs w:val="24"/>
        </w:rPr>
      </w:pPr>
    </w:p>
    <w:p w:rsidR="0074293E" w:rsidRDefault="0074293E" w:rsidP="0074293E">
      <w:pPr>
        <w:spacing w:line="360" w:lineRule="auto"/>
        <w:jc w:val="left"/>
        <w:rPr>
          <w:b/>
          <w:sz w:val="24"/>
          <w:szCs w:val="24"/>
        </w:rPr>
      </w:pPr>
    </w:p>
    <w:p w:rsidR="0074293E" w:rsidRDefault="0074293E" w:rsidP="0074293E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74293E" w:rsidRDefault="0074293E" w:rsidP="0074293E">
      <w:pPr>
        <w:pStyle w:val="a3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обучение основам народного танца,</w:t>
      </w:r>
    </w:p>
    <w:p w:rsidR="0074293E" w:rsidRDefault="0074293E" w:rsidP="0074293E"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  танцевальной</w:t>
      </w:r>
      <w:proofErr w:type="gramEnd"/>
      <w:r>
        <w:rPr>
          <w:sz w:val="24"/>
          <w:szCs w:val="24"/>
        </w:rPr>
        <w:t xml:space="preserve"> координации;</w:t>
      </w:r>
    </w:p>
    <w:p w:rsidR="0074293E" w:rsidRDefault="0074293E" w:rsidP="0074293E">
      <w:pPr>
        <w:widowControl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обучение виртуозности исполнения;</w:t>
      </w:r>
    </w:p>
    <w:p w:rsidR="0074293E" w:rsidRDefault="0074293E" w:rsidP="0074293E">
      <w:pPr>
        <w:widowControl/>
        <w:numPr>
          <w:ilvl w:val="0"/>
          <w:numId w:val="2"/>
        </w:numPr>
        <w:spacing w:line="360" w:lineRule="auto"/>
        <w:ind w:left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обучение  выразительному</w:t>
      </w:r>
      <w:proofErr w:type="gramEnd"/>
      <w:r>
        <w:rPr>
          <w:sz w:val="24"/>
          <w:szCs w:val="24"/>
        </w:rPr>
        <w:t xml:space="preserve">  исполнению  и  эмоциональной </w:t>
      </w:r>
      <w:proofErr w:type="spellStart"/>
      <w:r>
        <w:rPr>
          <w:sz w:val="24"/>
          <w:szCs w:val="24"/>
        </w:rPr>
        <w:t>раскрепощенности</w:t>
      </w:r>
      <w:proofErr w:type="spellEnd"/>
      <w:r>
        <w:rPr>
          <w:sz w:val="24"/>
          <w:szCs w:val="24"/>
        </w:rPr>
        <w:t xml:space="preserve">  в  танцевальной  практике; </w:t>
      </w:r>
    </w:p>
    <w:p w:rsidR="0074293E" w:rsidRDefault="0074293E" w:rsidP="0074293E">
      <w:pPr>
        <w:widowControl/>
        <w:numPr>
          <w:ilvl w:val="0"/>
          <w:numId w:val="2"/>
        </w:numPr>
        <w:spacing w:line="36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развитие физической выносливости;</w:t>
      </w:r>
    </w:p>
    <w:p w:rsidR="0074293E" w:rsidRDefault="0074293E" w:rsidP="0074293E">
      <w:pPr>
        <w:widowControl/>
        <w:numPr>
          <w:ilvl w:val="0"/>
          <w:numId w:val="2"/>
        </w:numPr>
        <w:spacing w:line="36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развитие умения танцевать в группе;</w:t>
      </w:r>
    </w:p>
    <w:p w:rsidR="0074293E" w:rsidRDefault="0074293E" w:rsidP="0074293E">
      <w:pPr>
        <w:widowControl/>
        <w:numPr>
          <w:ilvl w:val="0"/>
          <w:numId w:val="2"/>
        </w:numPr>
        <w:spacing w:line="36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развитие сценического артистизма; </w:t>
      </w:r>
    </w:p>
    <w:p w:rsidR="0074293E" w:rsidRDefault="0074293E" w:rsidP="0074293E">
      <w:pPr>
        <w:widowControl/>
        <w:numPr>
          <w:ilvl w:val="0"/>
          <w:numId w:val="2"/>
        </w:numPr>
        <w:spacing w:line="36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дисциплинированности;</w:t>
      </w:r>
    </w:p>
    <w:p w:rsidR="0074293E" w:rsidRDefault="0074293E" w:rsidP="0074293E">
      <w:pPr>
        <w:widowControl/>
        <w:numPr>
          <w:ilvl w:val="0"/>
          <w:numId w:val="2"/>
        </w:numPr>
        <w:spacing w:line="36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волевых качеств.</w:t>
      </w:r>
    </w:p>
    <w:p w:rsidR="0074293E" w:rsidRDefault="0074293E" w:rsidP="0074293E">
      <w:pPr>
        <w:ind w:firstLine="0"/>
        <w:jc w:val="left"/>
        <w:rPr>
          <w:sz w:val="24"/>
          <w:szCs w:val="24"/>
        </w:rPr>
      </w:pPr>
    </w:p>
    <w:p w:rsidR="00861E24" w:rsidRDefault="0074293E"/>
    <w:sectPr w:rsidR="008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64"/>
    <w:rsid w:val="001A2516"/>
    <w:rsid w:val="0074293E"/>
    <w:rsid w:val="00861E00"/>
    <w:rsid w:val="00B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B21A-05B3-4109-9350-43878D8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3E"/>
    <w:pPr>
      <w:widowControl w:val="0"/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3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2</dc:creator>
  <cp:keywords/>
  <dc:description/>
  <cp:lastModifiedBy>TEO 2</cp:lastModifiedBy>
  <cp:revision>2</cp:revision>
  <dcterms:created xsi:type="dcterms:W3CDTF">2024-04-29T08:30:00Z</dcterms:created>
  <dcterms:modified xsi:type="dcterms:W3CDTF">2024-04-29T08:30:00Z</dcterms:modified>
</cp:coreProperties>
</file>